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12" w:rsidRPr="00BB2EC4" w:rsidRDefault="00523812" w:rsidP="00A0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3812" w:rsidRPr="00BB2EC4" w:rsidRDefault="00523812" w:rsidP="00523812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  <w:r w:rsidRPr="00BB2EC4">
        <w:rPr>
          <w:rFonts w:cs="Times New Roman"/>
        </w:rPr>
        <w:t>АДМИНИСТРАЦИЯ ГОРОДА ТОМСКА</w:t>
      </w:r>
    </w:p>
    <w:p w:rsidR="00523812" w:rsidRPr="00BB2EC4" w:rsidRDefault="00523812" w:rsidP="00523812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  <w:r w:rsidRPr="00BB2EC4">
        <w:rPr>
          <w:rFonts w:cs="Times New Roman"/>
        </w:rPr>
        <w:t>ДЕПАРТАМЕНТ ОБРАЗОВАНИЯ</w:t>
      </w:r>
    </w:p>
    <w:p w:rsidR="00523812" w:rsidRPr="00BB2EC4" w:rsidRDefault="00523812" w:rsidP="00523812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  <w:r w:rsidRPr="00BB2EC4">
        <w:rPr>
          <w:rFonts w:cs="Times New Roman"/>
        </w:rPr>
        <w:t>МУНИЦИПАЛЬНОЕ АВТОНОМНОЕ ОБЩЕОБРАЗОВАТЕЛЬНОЕ УЧРЕЖДЕНИЕ</w:t>
      </w:r>
    </w:p>
    <w:p w:rsidR="00523812" w:rsidRPr="00BB2EC4" w:rsidRDefault="00523812" w:rsidP="00523812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  <w:r w:rsidRPr="00BB2EC4">
        <w:rPr>
          <w:rFonts w:cs="Times New Roman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BB2EC4">
          <w:rPr>
            <w:rFonts w:cs="Times New Roman"/>
          </w:rPr>
          <w:t>12 г</w:t>
        </w:r>
      </w:smartTag>
      <w:r w:rsidRPr="00BB2EC4">
        <w:rPr>
          <w:rFonts w:cs="Times New Roman"/>
        </w:rPr>
        <w:t>. ТОМСКА</w:t>
      </w:r>
    </w:p>
    <w:p w:rsidR="00523812" w:rsidRPr="00BB2EC4" w:rsidRDefault="00523812" w:rsidP="00523812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2123"/>
        <w:gridCol w:w="2966"/>
        <w:gridCol w:w="4590"/>
      </w:tblGrid>
      <w:tr w:rsidR="00523812" w:rsidRPr="00BB2EC4" w:rsidTr="0062010D"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812" w:rsidRPr="00BB2EC4" w:rsidRDefault="00523812" w:rsidP="0062010D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Рассмотрено на заседании методического объединения учителей </w:t>
            </w:r>
          </w:p>
          <w:p w:rsidR="00523812" w:rsidRPr="00BB2EC4" w:rsidRDefault="00523812" w:rsidP="0062010D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</w:p>
          <w:p w:rsidR="00523812" w:rsidRPr="00BB2EC4" w:rsidRDefault="00523812" w:rsidP="000E3435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Протокол №  от …            202</w:t>
            </w:r>
            <w:r w:rsidR="000E3435"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812" w:rsidRPr="00BB2EC4" w:rsidRDefault="00523812" w:rsidP="0062010D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Согласовано на заседании методического совета МАОУ СОШ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BB2EC4">
                <w:rPr>
                  <w:rFonts w:cs="Times New Roman"/>
                </w:rPr>
                <w:t>12 г</w:t>
              </w:r>
            </w:smartTag>
            <w:r w:rsidRPr="00BB2EC4">
              <w:rPr>
                <w:rFonts w:cs="Times New Roman"/>
              </w:rPr>
              <w:t>. Томска</w:t>
            </w:r>
          </w:p>
          <w:p w:rsidR="00523812" w:rsidRPr="00BB2EC4" w:rsidRDefault="00523812" w:rsidP="000E3435">
            <w:pPr>
              <w:pStyle w:val="c2"/>
              <w:tabs>
                <w:tab w:val="left" w:pos="1985"/>
              </w:tabs>
              <w:spacing w:before="0" w:after="0" w:line="276" w:lineRule="atLeast"/>
              <w:jc w:val="center"/>
              <w:rPr>
                <w:rFonts w:cs="Times New Roman"/>
              </w:rPr>
            </w:pPr>
            <w:r w:rsidRPr="00BB2EC4">
              <w:rPr>
                <w:rFonts w:cs="Times New Roman"/>
              </w:rPr>
              <w:t>Протокол № … от…. 202</w:t>
            </w:r>
            <w:r w:rsidR="000E3435"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>г.</w:t>
            </w:r>
          </w:p>
        </w:tc>
        <w:tc>
          <w:tcPr>
            <w:tcW w:w="7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812" w:rsidRPr="00BB2EC4" w:rsidRDefault="00523812" w:rsidP="0062010D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«Утверждаю»</w:t>
            </w:r>
          </w:p>
          <w:p w:rsidR="00523812" w:rsidRPr="00BB2EC4" w:rsidRDefault="00523812" w:rsidP="0062010D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«___»____________202</w:t>
            </w:r>
            <w:r w:rsidR="000E3435"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  <w:p w:rsidR="00523812" w:rsidRPr="00BB2EC4" w:rsidRDefault="00523812" w:rsidP="0062010D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Директор МАОУ СОШ № 12</w:t>
            </w:r>
          </w:p>
          <w:p w:rsidR="00523812" w:rsidRPr="00BB2EC4" w:rsidRDefault="00523812" w:rsidP="0062010D">
            <w:pPr>
              <w:pStyle w:val="c2"/>
              <w:tabs>
                <w:tab w:val="left" w:pos="1985"/>
              </w:tabs>
              <w:spacing w:before="0" w:after="0" w:line="276" w:lineRule="atLeast"/>
              <w:jc w:val="center"/>
              <w:rPr>
                <w:rFonts w:cs="Times New Roman"/>
              </w:rPr>
            </w:pPr>
            <w:r w:rsidRPr="00BB2EC4">
              <w:rPr>
                <w:rFonts w:cs="Times New Roman"/>
              </w:rPr>
              <w:t>__________ Т.А. Шагаева</w:t>
            </w:r>
          </w:p>
        </w:tc>
      </w:tr>
    </w:tbl>
    <w:p w:rsidR="00523812" w:rsidRPr="00BB2EC4" w:rsidRDefault="00523812" w:rsidP="00523812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812"/>
          <w:tab w:val="left" w:pos="7797"/>
        </w:tabs>
        <w:spacing w:after="0"/>
        <w:ind w:left="5812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ind w:left="5245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ind w:left="5245"/>
        <w:jc w:val="center"/>
        <w:rPr>
          <w:rFonts w:cs="Times New Roman"/>
        </w:rPr>
      </w:pPr>
    </w:p>
    <w:p w:rsidR="00523812" w:rsidRPr="00BB2EC4" w:rsidRDefault="00523812" w:rsidP="005238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812" w:rsidRPr="00BB2EC4" w:rsidRDefault="00523812" w:rsidP="00523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БАСКЕТБОЛУ</w:t>
      </w:r>
    </w:p>
    <w:p w:rsidR="00523812" w:rsidRPr="00BB2EC4" w:rsidRDefault="00523812" w:rsidP="00523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обучения: 1</w:t>
      </w:r>
    </w:p>
    <w:p w:rsidR="00523812" w:rsidRPr="00BB2EC4" w:rsidRDefault="00523812" w:rsidP="00523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реализации: </w:t>
      </w:r>
      <w:r w:rsidR="001F7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</w:t>
      </w:r>
    </w:p>
    <w:p w:rsidR="00523812" w:rsidRPr="00BB2EC4" w:rsidRDefault="00523812" w:rsidP="00523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учащихся: </w:t>
      </w:r>
      <w:r w:rsidR="000E3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0E3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523812" w:rsidRPr="00BB2EC4" w:rsidRDefault="00523812" w:rsidP="00523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523812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</w:p>
    <w:p w:rsidR="00523812" w:rsidRPr="00BB2EC4" w:rsidRDefault="003E563E" w:rsidP="00523812">
      <w:pPr>
        <w:pStyle w:val="a7"/>
        <w:tabs>
          <w:tab w:val="left" w:pos="5245"/>
          <w:tab w:val="left" w:pos="7230"/>
        </w:tabs>
        <w:spacing w:after="0"/>
        <w:jc w:val="center"/>
        <w:rPr>
          <w:rFonts w:cs="Times New Roman"/>
        </w:rPr>
      </w:pPr>
      <w:r>
        <w:rPr>
          <w:rFonts w:cs="Times New Roman"/>
        </w:rPr>
        <w:t>Томск 2024</w:t>
      </w:r>
      <w:r w:rsidR="00523812" w:rsidRPr="00BB2EC4">
        <w:rPr>
          <w:rFonts w:cs="Times New Roman"/>
        </w:rPr>
        <w:t xml:space="preserve"> г.</w:t>
      </w:r>
    </w:p>
    <w:p w:rsidR="00523812" w:rsidRPr="00BB2EC4" w:rsidRDefault="00523812" w:rsidP="00523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23812" w:rsidRPr="00BB2EC4" w:rsidRDefault="00523812" w:rsidP="00523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23812" w:rsidRPr="00BB2EC4" w:rsidRDefault="00523812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B2EC4" w:rsidRDefault="00BB2EC4" w:rsidP="00A0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B2EC4" w:rsidRDefault="00BB2EC4" w:rsidP="00A0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2627" w:rsidRPr="00BB2EC4" w:rsidRDefault="00522627" w:rsidP="00A0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Данная программа является программой дополнительного образования, предназначенной для дополнительных занятий по физическому воспитанию для обучающихся, воспитанников </w:t>
      </w:r>
      <w:r w:rsidR="000E34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3-4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классов.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– как форма активности занимает значительное место в жизни ребенка с ограниченными возможностями. Игра – формирует личность ребенка.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В играх и действиях с мячом совершенствуются навыки большинства основных движений. Упражнения и игры с мячом при соответствующей организации их проведения благоприятно влияют  на физическое развитие и работоспособность 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.Ф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ормируется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Упражнения с мячами развивают у детей общую и мелкую моторику рук, координацию движений, точность, развитие быстроты движений, скоростно-силовые способности. У детей  могут быть усвоены навыки игры в баскетбол и понимание упрощенных правил соревнований и судейство.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Занятие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Программа  органично вписывается в сложившуюся систему физического воспитания. Благодаря этому дети смогут плодотворно учиться, меньше болеть. 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успешно освоившие программу, смогут участвовать в соревнованиях по баскетболу разного масштаба.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A05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и перспективность курса.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Проблема воспитания здорового школьника с ограниченными возможностями на сегодняшний день особенно актуальна, так как в школе двигательную активность вытесняют большой объем школьных предметов, которые требуют большой усидчивости.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детей с ограниченными возможностями здоровья характерны переутомления, психические перенапряжение, гиподинамия и другие сопутствующие болезни.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В связи с этим встала задача поиска новых технологий, систем и методик оздоровление детей с ограниченными возможностями здоровья, которые стали бы частью всей коррекционно-развивающего обучения.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Следовательно, разработка программы внеурочной деятельности для обучающихся 1-4 классов, обучающихся по программе V, VII вид способствует разрешению данной проблемы.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 учащихся, на которых ориентированы занятия</w:t>
      </w:r>
    </w:p>
    <w:p w:rsidR="00522627" w:rsidRPr="00BB2EC4" w:rsidRDefault="00522627" w:rsidP="00522627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0E3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3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(мальчики и девочки) группа №1</w:t>
      </w:r>
    </w:p>
    <w:p w:rsidR="00522627" w:rsidRPr="00BB2EC4" w:rsidRDefault="00522627" w:rsidP="00522627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Объём часов, отпущенных на занятия: 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B2E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раза в неделю,</w:t>
      </w:r>
    </w:p>
    <w:p w:rsidR="00522627" w:rsidRPr="00BB2EC4" w:rsidRDefault="00522627" w:rsidP="00522627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занятий 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2-3 учебных урока.</w:t>
      </w:r>
    </w:p>
    <w:p w:rsidR="00522627" w:rsidRPr="00BB2EC4" w:rsidRDefault="00522627" w:rsidP="00522627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Всего за год: </w:t>
      </w:r>
      <w:r w:rsidR="000E34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3,4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 -1</w:t>
      </w:r>
      <w:r w:rsidR="000E34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36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ч; 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всестороннее физическое развитие, совершенствование двигательных навыков и морально волевых качеств детей с ограниченными возможностями здоровья, через </w:t>
      </w: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глублённое изучение спортивной игры в баскетбол.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E3435" w:rsidRDefault="000E3435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E3435" w:rsidRDefault="000E3435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Задачи: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задача -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освоение двигательных навыков и умений, формирование системы элементарных знаний о здоровом образе жизни.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Оздоровительная задача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профилактика заболеваний сердечно – сосудистой, дыхательной систем и опорно-двигательного аппарата.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Воспитательная задача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формирование физических и морально-волевых качеств личности.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Коррекционная задача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исправление недостатков физического и психического развития посредством коррекционных и специальных упражнений.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BB2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ниверсальные  учебные действия, формируемые в ходе реализации данной программы: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Личностные УУД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Ценить и принимать следующие базовые ценности: 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  <w:proofErr w:type="gramEnd"/>
    </w:p>
    <w:p w:rsidR="00522627" w:rsidRPr="00BB2EC4" w:rsidRDefault="00522627" w:rsidP="00522627">
      <w:pPr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Уважение  к своему народу, к другим народам, принятие ценностей других народов.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Оценка жизненных ситуаций  и поступков  с точки зрения общечеловеческих норм, нравственных и этических ценностей, ценностей гражданина России.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Коммуникативные УУД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Участвовать в диалоге; слушать и понимать других, высказывать свою точку зрения на события, поступки.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Оформлять свои мысли  с учетом своих учебных и жизненных ситуаций.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Отстаивать свою точку зрения, соблюдая правила этикета; аргументировать свою точку зрения с помощью фактов и дополнительных сведений.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Регулятивные УУД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Определять самостоятельно критерии оценивания, давать самооценку</w:t>
      </w: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Познавательные УУД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Ориентироваться в спортивном зале, площадке: определять круг своего незнания; планировать свою работу по изучению незнакомого материала. 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Самостоятельно предполагать, какая  дополнительная информация буде нужна для изучения незнакомого материала; отбирать необходимые  источники информации.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Анализировать, сравнивать, группировать различные объекты, явления, факты.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Самостоятельно делать выводы, перерабатывать информацию, преобразовывать её,  представлять информацию на основе схем, моделей, сообщений.</w:t>
      </w:r>
    </w:p>
    <w:p w:rsidR="00522627" w:rsidRPr="00BB2EC4" w:rsidRDefault="00522627" w:rsidP="00522627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работы.</w:t>
      </w:r>
    </w:p>
    <w:p w:rsidR="00522627" w:rsidRPr="00BB2EC4" w:rsidRDefault="00522627" w:rsidP="00522627">
      <w:pPr>
        <w:shd w:val="clear" w:color="auto" w:fill="FFFFFF"/>
        <w:spacing w:line="242" w:lineRule="atLeast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Большие возможности для учебно-воспитательной работы заложены в принципе совместной деятельности учителя и обучающегося. Занятия необходимо строить так, чтобы обучающиеся сами находили нужное решение, опираясь на свой опыт, полученные знания и умения.</w:t>
      </w:r>
    </w:p>
    <w:p w:rsidR="00522627" w:rsidRPr="00BB2EC4" w:rsidRDefault="00522627" w:rsidP="00522627">
      <w:pPr>
        <w:shd w:val="clear" w:color="auto" w:fill="FFFFFF"/>
        <w:spacing w:line="242" w:lineRule="atLeast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Занятия по технической, тактической, общефизической подготовке проводят в режиме занятия  1 час в неделю. Теорию проходят в процесс занятий, также выделяют и отдельные занятия-семинары по судейству, где подробно разбирают содержание правил игры, игровые ситуации, жесты судей.</w:t>
      </w:r>
    </w:p>
    <w:p w:rsidR="00522627" w:rsidRPr="00BB2EC4" w:rsidRDefault="00522627" w:rsidP="00522627">
      <w:pPr>
        <w:shd w:val="clear" w:color="auto" w:fill="FFFFFF"/>
        <w:spacing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Для повышения интереса занимающихся к занятиям баскетболом и более успешного решения образовательных, воспитательных, оздоровительных и коррекционных задач рекомендуется применять разнообразные формы и методы проведения этих занятий.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успешной реализации программы в ходе внеурочной деятельности используются методы: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 детей с ограниченными возможностями здоровья предварительные представления об изучаемом движении создают </w:t>
      </w: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словесные методы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(объяснение, рассказ, беседа, распоряжение, команда, указание).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Наглядный метод (показ, использование наглядных пособий) помогает создать у детей с ограниченными возможностями здоровья конкретные представления об изучаемых действиях.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в) Практический метод (упражнение, соревнования) предусматривает многократное повторение движений. Разучивание упражнений осуществляется в целом, - по частям.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Игровой  и 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соревновательный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методы применяются после того, как у обучающихся образовались некоторые навыки игры.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Метод круговой тренировки предусматривает выполнение заданий на специально подготовленных местах (станциях). Упражнения подбираются с учетом физических способностей обучающихся.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обучения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индивидуальная, фронтальная, групповая и поточная.</w:t>
      </w:r>
    </w:p>
    <w:p w:rsidR="00522627" w:rsidRPr="00BB2EC4" w:rsidRDefault="00522627" w:rsidP="0052262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Процесс обучения в курсе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баскетбола  построен  на  дидактических принципах: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17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принцип вариативности: обосновывает планирование материала в соответствии с половозрастными особенностями обучающихся,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  <w:proofErr w:type="gramEnd"/>
    </w:p>
    <w:p w:rsidR="00522627" w:rsidRPr="00BB2EC4" w:rsidRDefault="00522627" w:rsidP="00522627">
      <w:pPr>
        <w:shd w:val="clear" w:color="auto" w:fill="FFFFFF"/>
        <w:spacing w:after="0" w:line="240" w:lineRule="auto"/>
        <w:ind w:left="17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принцип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17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 принцип «от известного к неизвестному» и «от простого 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17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 принцип расширения 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межпредметных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связей, ориентирующих планирование учебного материала на целостное формирование мировоззрения обучающихся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522627" w:rsidRPr="00BB2EC4" w:rsidRDefault="00522627" w:rsidP="00522627">
      <w:pPr>
        <w:shd w:val="clear" w:color="auto" w:fill="FFFFFF"/>
        <w:spacing w:after="0" w:line="240" w:lineRule="auto"/>
        <w:ind w:left="17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принцип усиления оздоровительного эффекта, достигаемого в ходе активного использования школьниками с ограниченными возможностями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23812" w:rsidRPr="00BB2EC4" w:rsidRDefault="00523812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523812" w:rsidRPr="00BB2EC4" w:rsidSect="004C7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Структура курса.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Перечень основных разделов </w:t>
      </w:r>
      <w:proofErr w:type="gramStart"/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</w:t>
      </w:r>
      <w:proofErr w:type="gramEnd"/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 указанием отпущенных на их реализацию часов</w:t>
      </w:r>
    </w:p>
    <w:tbl>
      <w:tblPr>
        <w:tblW w:w="61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"/>
        <w:gridCol w:w="1945"/>
        <w:gridCol w:w="1058"/>
        <w:gridCol w:w="1233"/>
        <w:gridCol w:w="1499"/>
      </w:tblGrid>
      <w:tr w:rsidR="00523812" w:rsidRPr="00BB2EC4" w:rsidTr="00AB6A94">
        <w:trPr>
          <w:trHeight w:val="225"/>
        </w:trPr>
        <w:tc>
          <w:tcPr>
            <w:tcW w:w="4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5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Темы</w:t>
            </w:r>
          </w:p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523812" w:rsidRPr="00BB2EC4" w:rsidRDefault="00523812" w:rsidP="00522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1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0E3435" w:rsidP="00523812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3-4</w:t>
            </w:r>
            <w:r w:rsidR="00523812"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9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3812" w:rsidRPr="00BB2EC4" w:rsidTr="00AB6A94">
        <w:trPr>
          <w:trHeight w:val="142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523812" w:rsidRPr="00BB2EC4" w:rsidRDefault="00523812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523812" w:rsidRPr="00BB2EC4" w:rsidRDefault="00523812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</w:tr>
      <w:tr w:rsidR="00523812" w:rsidRPr="00BB2EC4" w:rsidTr="00AB6A94">
        <w:tc>
          <w:tcPr>
            <w:tcW w:w="43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AB6A94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3812"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AB6A94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3812"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23812" w:rsidRPr="00BB2EC4" w:rsidTr="00AB6A94">
        <w:tc>
          <w:tcPr>
            <w:tcW w:w="43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подготовка техническая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AB6A94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E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AB6A94" w:rsidP="000E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AB6A94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E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3812" w:rsidRPr="00BB2EC4" w:rsidTr="00AB6A94">
        <w:tc>
          <w:tcPr>
            <w:tcW w:w="43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подготовка тактическая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0E3435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0E3435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0E3435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523812" w:rsidRPr="00BB2EC4" w:rsidTr="00AB6A94">
        <w:tc>
          <w:tcPr>
            <w:tcW w:w="43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0E3435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0E3435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0E3435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23812" w:rsidRPr="00BB2EC4" w:rsidTr="00AB6A94">
        <w:tc>
          <w:tcPr>
            <w:tcW w:w="43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AB6A94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23812" w:rsidRPr="00BB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523812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Итого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AB6A94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AB6A94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812" w:rsidRPr="00BB2EC4" w:rsidRDefault="00AB6A94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разделов: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 </w:t>
      </w: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«основы знаний»</w:t>
      </w: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 материал по истории развития баскетбола, правила соревнований.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 </w:t>
      </w: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«общая и специальная физическая подготовка»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 </w:t>
      </w: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«Техническая и тактическая игра»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представлен материал, способствующий обучению техническим и тактическим приемам игры.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конце 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 по программе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обучающиеся  должны знать правила игры и принимать участие в соревнованиях.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Теоретические сведения.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Раздел “</w:t>
      </w: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Основы знаний</w:t>
      </w: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”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Вводный урок. Тема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Изучение правил игры в баскетбол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учебного года обучающиеся знакомятся с судейством, жестами судей, расстановкой игроков по площадке, правила игры в баскетбол,  участие в судействе соревнований, ведение счета, круговая система соревнований, система соревнований с выбыванием.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Вводный урок. Тема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“</w:t>
      </w: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Технические приемы в баскетболе”.</w:t>
      </w:r>
      <w:r w:rsidRPr="00BB2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 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знакомятся с теорией: ведения мяча, передачей мяча, ловлей мяча, бросками мяча.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Вводный урок. Тема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«Нападение и защита»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  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знакомятся с различными комбинациями взаимодействия игроков на площадке.</w:t>
      </w: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     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Вводный урок «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Физические качества</w:t>
      </w: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»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  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proofErr w:type="gramEnd"/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знакомятся с физическими качествами (сила, ловкость, быстрота, выносливость, гибкость).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 Раздел «Соревнования»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Вводный урок «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Командная игра</w:t>
      </w: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»</w:t>
      </w:r>
    </w:p>
    <w:p w:rsidR="00BB2EC4" w:rsidRPr="00BB2EC4" w:rsidRDefault="00BB2EC4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  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r w:rsidRPr="00BB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знакомятся с правилами игры, с судейством, с жестами.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упражнения.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Раздел «</w:t>
      </w: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Техническая подготовка»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Овладение техникой передвижений, остановок, поворотов и стоек.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Стойка игрока. Перемещение в стойке боком, спиной, вперед, лицом. Остановка двумя шагами и прыжком.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Овладение техникой ведения мяча.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Ведение мяча правой и левой рукой. Ведение мяча с разной высотой отскока. Ведение с изменением направления. Ведение с пассивным сопротивлением защитника.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Овладение техникой ловли и передачи мяча.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Ловля и передача мяча в парах, тройках на месте и в движении. Передача мяча одной рукой от плеча, двумя руками – от груди, с отскоком от пола. Передача мяча со сменой мест  движения. Передача мяча с пассивным сопротивлением защитника.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Овладение техникой бросков мяча.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Бросок мяча одной рукой от плеча с места и в движении. Бросок мяча после ведения два шага.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Освоение индивидуальных защитных действий.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Вырывание и выбивание мяча. Защитные действия 1х1.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Закрепление техники и развитие координационных способностей.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Комбинации из основных элементов: ловля, передача, ведение, бросок.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Раздел «</w:t>
      </w: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Тактическая подготовка»</w:t>
      </w:r>
    </w:p>
    <w:p w:rsidR="00BB2EC4" w:rsidRPr="00BB2EC4" w:rsidRDefault="00522627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Тактика свободного нападения. Позитивное нападение (5:0) без смены мест. Личная защита (1:1). Двухстороння игра по упрощенным правилам.</w:t>
      </w:r>
      <w:r w:rsidR="00BB2EC4"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Позитивное нападение в игровых взаимодействиях 2:2, 3:3;4:4;5:5. Нападение быстрым прорывом (1:0); (2:1); (3:2). Взаимодействие двух игроков «Отдай мяч и выйди». Взаимодействие двух игроков в защите и нападение через заслон. Позитивная игра против зонной защиты. Двухстороння игра.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Раздел «</w:t>
      </w: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Общефизическая подготовка»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Легкоатлетические упражнения.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Бег с ускорением до 20м. низкий старт и стартовый разбег до 60м. повторный бег 2-3х20-30м; 2-3х30-40м. Бег 60м. с низкого старта, 100м. Эстафетный бег с этапами до 40м. Бег с препятствиями от 60м до100м. Прыжки в длину с места, тройной прыжок с места и с разбега.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Специальная физическая подготовка.</w:t>
      </w:r>
    </w:p>
    <w:p w:rsidR="00BB2EC4" w:rsidRPr="00BB2EC4" w:rsidRDefault="00522627" w:rsidP="00BB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Упражнения для развития быстроты.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 зрительному сигналу рывок с места с максимальной скоростью на отрезках 5,10,15 …30м., с постоянным изменением исходных положений: стойка 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баскетболиста лицом, боком и спиной к стартовой линии; сидя, лежа на спине, то же, но перемещение приставными шагами. Стартовый рывок с мячом, в соревнованиях с партнером, вдогонку за партнером, вдогонку за летящим мячом, в соревнованиях с партнером за овладение мячом.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Бег с остановками и с резким изменением направления. Челночный бег на 5,8,10м. Челночный бег, отрезки пробегаются лицом, спиной вперед, правым, левым боком, приставными шагами. То же, с 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набивными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мячом в руках, с 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поясомотягощением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в куртке с весом. Бег с изменением скорости и способы передвижения в зависимости от зрительного сигнала.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Бег в колонне по одному – по постоянно меняющемуся зрительному сигналу выполняется определенное задание: ускорение, остановка, изменение направления и способа передвижения, повороты на 360 гр. Прыжком вверх, имитация передачи и 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.д</w:t>
      </w:r>
      <w:proofErr w:type="spellEnd"/>
      <w:proofErr w:type="gramEnd"/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То же, но занимающиеся передвигаются в парах, тройках 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лицевой  до лицевой линии.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Упражнения для развития скоростно-силовых качеств. 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Одиночные и серийные прыжки, толчком одной и двух ног (правая, левая), с доставанием одной и двумя руками подвешенных предметов (сетка, щита, кольца). Выпрыгивание из исходного 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положения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стоя толчковой ногой на опоре 50-60см как без отягощения, так и с различными отягощениями. Спрыгивание с возвышения 40-60см с последующим прыжком через планку (прыжки в глубину с последующим выпрыгивание вверх), установленную в доступном месте, тоже, но с разбега 7 шагов. Подпрыгивание на месте в яме с песком как на одной, так и на двух ногах, по 5-8 отталкиваний в серии. Прыжки по наклонной плоскости выполняются на двух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одной ноге под гору и с горы, отталкивание максимально быстрое. Прыжки по ступенькам с максимальной скоростью. Разнообразные прыжки со скакалкой. Прыжки через барьер толчком одной или двух ног. Выпрыгивание на гимнастические маты. Прыжки с места вперед-вверх, назад 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верх, вправо -вверх, влево -вверх, отталкиваясь одной и двумя ногами, то же, но с преодолением препятствия.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Упражнения с отягощениями</w:t>
      </w: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Упражнения с набивными мячами; передачи различными способами одной и двумя руками с места и в прыжке. Ходьба в 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полуприседе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набивными мячами.</w:t>
      </w:r>
    </w:p>
    <w:p w:rsidR="00BB2EC4" w:rsidRPr="00BB2EC4" w:rsidRDefault="00BB2EC4" w:rsidP="0052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BB2EC4" w:rsidRPr="00BB2EC4" w:rsidSect="004C7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627" w:rsidRPr="00BB2EC4" w:rsidRDefault="00522627" w:rsidP="0052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522627" w:rsidRPr="00BB2EC4" w:rsidRDefault="00BB2EC4" w:rsidP="00522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Учебно-тематическое планирование 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4"/>
        <w:gridCol w:w="6974"/>
        <w:gridCol w:w="1702"/>
      </w:tblGrid>
      <w:tr w:rsidR="00522627" w:rsidRPr="00BB2EC4" w:rsidTr="00522627">
        <w:trPr>
          <w:trHeight w:val="701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2E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 Инструктаж Т.Б. Физическая культура и спорт в России.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BB2EC4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СПУ. Развитие прыгучести.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Стойка баскетболиста. Перемещения в стойке баскетболиста. 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Теоретические аспекты специальной физической подготовки.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выносливости. Темповый бег.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Остановка двумя ногами и прыжком. Повороты без мяча и с мячом. Ведение мяча. 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ОФП. Развитие силовых качеств.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..Закрепление полученных навыков. ОРУ.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\б</w:t>
            </w:r>
            <w:proofErr w:type="spell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двухсторонняя игра. Краткий обзор развития спортивного движения.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Развитие выносливости. Темповый бег. </w:t>
            </w:r>
            <w:proofErr w:type="spellStart"/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\б</w:t>
            </w:r>
            <w:proofErr w:type="spell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двухсторонняя игра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Позиционное нападение и личная защита в игре 2х2, 3х3, 4х4, 5х5.Учебная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..Закрепление полученных навыков. ОРУ.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Учебная игра б/</w:t>
            </w:r>
            <w:proofErr w:type="spell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.О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ФП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ОФП. Развитие координационных качеств.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мяча. Учебная игра б/</w:t>
            </w:r>
            <w:proofErr w:type="spell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.О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ФП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Развитие выносливости. Темповый бег. 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\б</w:t>
            </w:r>
            <w:proofErr w:type="spell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двухсторонняя игра. Влияние физических упражнений на организм занимающихся.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Быстрый прорыв 3:2. Заслон.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/б. Специальные упражнения.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выносливости. Темповый бег.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..Закрепление полученных навыков. ОРУ.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\б</w:t>
            </w:r>
            <w:proofErr w:type="spell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двухсторонняя игра. Гигиена, врачебный контроль, предупреждение травм, оказание первой медицинской помощи.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Ловля и передача мяча двумя руками от груди, от плеча с пассивным сопротивлением защитника.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б/б.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..Закрепление полученных навыков. ОРУ.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Теоретические аспекты общей физической подготовки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Комбинация из освоенных элементов (перемещение в стойке, остановка, поворот, ускорение) - КН.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б/б.</w:t>
            </w:r>
          </w:p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Кросс до </w:t>
            </w:r>
            <w:r w:rsidR="008668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0 минут. ОРУ. 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..Закрепление полученных навыков. ОРУ.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выносливости. Темповый бег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Технические приемы в баскетболе. «Финты» 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Ведение мяча с изменением направления. 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прыгучести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.С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</w:t>
            </w:r>
            <w:proofErr w:type="spell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Позитивное нападение в игровых взаимодействиях 2:2, 3:3;4:4;5:5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Взаимодействие двух игроков «Отдай мяч и выйди»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Вырывание и выбивание мяча. Защитные действия 1х1.</w:t>
            </w:r>
          </w:p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..Закрепление полученных навыков. ОРУ.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Передача мяча со сменой ме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  в дв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ижении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00087C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ОФП.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..Закрепление полученных навыков. ОРУ.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Проходы под кольцо. Действия игроков по номерам.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Комбинация из освоенных элементов (перемещение в стойке, остановка, поворот, ускорение) - КН.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б/б.</w:t>
            </w:r>
          </w:p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Штрафной бросок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Броски мяча с различных точек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соревнованиям в рамках «Школьной лиги». Соревнования. Игры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22627" w:rsidRPr="00BB2EC4" w:rsidTr="00522627"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86681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BB2EC4" w:rsidRDefault="00522627" w:rsidP="00522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Учебная игра </w:t>
            </w:r>
            <w:proofErr w:type="gramStart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б/б</w:t>
            </w:r>
            <w:proofErr w:type="gramEnd"/>
            <w:r w:rsidRPr="00BB2E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..Закрепление полученных навыков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27" w:rsidRPr="00866817" w:rsidRDefault="00522627" w:rsidP="0086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522627" w:rsidRPr="00BB2EC4" w:rsidRDefault="00522627" w:rsidP="0052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BB2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</w:t>
      </w:r>
    </w:p>
    <w:p w:rsidR="00522627" w:rsidRPr="00BB2EC4" w:rsidRDefault="00522627" w:rsidP="0052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Информационно-методическое обеспечение.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оборудования и наглядных пособий: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щиты с кольцами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стойки для обводки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гимнастическая стенка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гимнастическая скамейка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гимнастические маты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скакалки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мячи набивные различной массы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мячи: малый (мягкий),  резиновые.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гантели различной массы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мячи баскетбольные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обруч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флажки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аптечка</w:t>
      </w:r>
    </w:p>
    <w:p w:rsidR="001F74FF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модули</w:t>
      </w:r>
    </w:p>
    <w:p w:rsidR="00522627" w:rsidRPr="001F74FF" w:rsidRDefault="00522627" w:rsidP="001F74F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4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контейнер с комплектом игрового инвентаря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0087C" w:rsidRDefault="0000087C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00087C" w:rsidSect="004C7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Используемая литература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Е.П. Пименов -  Пальчиковые игры. – Росто</w:t>
      </w:r>
      <w:proofErr w:type="gram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в-</w:t>
      </w:r>
      <w:proofErr w:type="gram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- Дону «Феникс» 2007г.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2.А.В.Кенеман, Т.И.Осокина – Детские народные подвижные игры. Москва «Просвещение» «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Владос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  1995г.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3.В.М.Качашкин – Методика физического воспитания. - Москва «Просвещение»; 1980г.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4.А.Г.Зейберг – Методика подготовки бегунов на короткие дистанции. – Красноярск; 1995г.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5.С.Глязер – зимние игры и развлечения. – Физкультура и спорт. Москва; 1973г.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6.В. Яковлев, 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А.Греневский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Игры для детей. – Москва «Сфера» 1992г.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7.З.И.Кузнецовой. – Физическая культура в школе. Методика уроков. Москва «Просвещение» 1973г.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8.О.С.Макарова. – Игра, спорт, диалог в физической культуре начальной школы. – Москва «Школьная пресса» 2002г.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9.В.И.Ковалько – Школа 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физминуток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Москва «ВАКО»; 2005г.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10.В.А.Лепёшкин – Подвижные игры для детей. – Москва «Школьная пресса»; 2004г.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11.В.С.Кузнецов 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Т.А.Колодинцкий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Упражнения и игры с мячом. – Москва «Издательство НЦ ЭНАС»; 2004г.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12.В.И.Ляха, </w:t>
      </w:r>
      <w:proofErr w:type="spellStart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Г.Б.Мейксона</w:t>
      </w:r>
      <w:proofErr w:type="spellEnd"/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Физическое воспитание - Москва «Просвещение» 2001г.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13.В.М.Баршай – Физкультура в школе и дома. – Ростов – на – Дону «Феникс» 2001г.</w:t>
      </w:r>
    </w:p>
    <w:p w:rsidR="00522627" w:rsidRPr="00BB2EC4" w:rsidRDefault="00522627" w:rsidP="00522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14.Е.А.Каралишвили – Физкультурная минутка. – Москва; 2002г</w:t>
      </w:r>
    </w:p>
    <w:p w:rsidR="004C727B" w:rsidRDefault="004C727B"/>
    <w:sectPr w:rsidR="004C727B" w:rsidSect="004C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612"/>
    <w:multiLevelType w:val="hybridMultilevel"/>
    <w:tmpl w:val="8994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4090E"/>
    <w:multiLevelType w:val="hybridMultilevel"/>
    <w:tmpl w:val="4300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627"/>
    <w:rsid w:val="0000087C"/>
    <w:rsid w:val="000C4E55"/>
    <w:rsid w:val="000E3435"/>
    <w:rsid w:val="001F74FF"/>
    <w:rsid w:val="003E563E"/>
    <w:rsid w:val="004C727B"/>
    <w:rsid w:val="00522627"/>
    <w:rsid w:val="00523812"/>
    <w:rsid w:val="00866817"/>
    <w:rsid w:val="00A05A0A"/>
    <w:rsid w:val="00AB6A94"/>
    <w:rsid w:val="00BB2EC4"/>
    <w:rsid w:val="00F6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7B"/>
  </w:style>
  <w:style w:type="paragraph" w:styleId="3">
    <w:name w:val="heading 3"/>
    <w:basedOn w:val="a"/>
    <w:link w:val="30"/>
    <w:uiPriority w:val="9"/>
    <w:qFormat/>
    <w:rsid w:val="00522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2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522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5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uiPriority w:val="10"/>
    <w:rsid w:val="00522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5"/>
    <w:uiPriority w:val="10"/>
    <w:qFormat/>
    <w:rsid w:val="0052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uiPriority w:val="99"/>
    <w:rsid w:val="00523812"/>
    <w:pPr>
      <w:tabs>
        <w:tab w:val="left" w:pos="708"/>
      </w:tabs>
      <w:suppressAutoHyphens/>
      <w:spacing w:line="276" w:lineRule="atLeast"/>
    </w:pPr>
    <w:rPr>
      <w:rFonts w:ascii="Times New Roman" w:eastAsia="Droid Sans Fallback" w:hAnsi="Times New Roman" w:cs="Lohit Hindi"/>
      <w:sz w:val="24"/>
      <w:szCs w:val="24"/>
      <w:lang w:bidi="hi-IN"/>
    </w:rPr>
  </w:style>
  <w:style w:type="paragraph" w:customStyle="1" w:styleId="c2">
    <w:name w:val="c2"/>
    <w:basedOn w:val="a7"/>
    <w:uiPriority w:val="99"/>
    <w:rsid w:val="00523812"/>
    <w:pPr>
      <w:spacing w:before="90" w:after="90" w:line="100" w:lineRule="atLeast"/>
    </w:pPr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86681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6681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F2EA4-81C4-450F-9693-015525F1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2023-11-15T03:21:00Z</dcterms:created>
  <dcterms:modified xsi:type="dcterms:W3CDTF">2024-09-18T04:57:00Z</dcterms:modified>
</cp:coreProperties>
</file>